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47" w:rsidRDefault="00747947" w:rsidP="00747947">
      <w:pPr>
        <w:pStyle w:val="StandardWeb"/>
        <w:spacing w:before="0" w:beforeAutospacing="0" w:after="240" w:afterAutospacing="0"/>
        <w:rPr>
          <w:rFonts w:ascii="Verdana" w:hAnsi="Verdana"/>
          <w:color w:val="524B4B"/>
          <w:sz w:val="18"/>
          <w:szCs w:val="18"/>
        </w:rPr>
      </w:pPr>
      <w:r>
        <w:rPr>
          <w:rStyle w:val="Fett"/>
          <w:rFonts w:ascii="Verdana" w:hAnsi="Verdana"/>
          <w:color w:val="524B4B"/>
          <w:sz w:val="18"/>
          <w:szCs w:val="18"/>
        </w:rPr>
        <w:t>1. Dein Körper gehört dir:</w:t>
      </w:r>
    </w:p>
    <w:p w:rsidR="00747947" w:rsidRDefault="00747947" w:rsidP="00747947">
      <w:pPr>
        <w:pStyle w:val="StandardWeb"/>
        <w:spacing w:before="0" w:beforeAutospacing="0" w:after="240" w:afterAutospacing="0"/>
        <w:rPr>
          <w:rFonts w:ascii="Verdana" w:hAnsi="Verdana"/>
          <w:color w:val="524B4B"/>
          <w:sz w:val="18"/>
          <w:szCs w:val="18"/>
        </w:rPr>
      </w:pPr>
      <w:r>
        <w:rPr>
          <w:rFonts w:ascii="Verdana" w:hAnsi="Verdana"/>
          <w:color w:val="524B4B"/>
          <w:sz w:val="18"/>
          <w:szCs w:val="18"/>
        </w:rPr>
        <w:t>Du bist wichtig und du hast das Recht zu bestimmen, wie, wann, wo und von wem du angefasst werden möchtest.</w:t>
      </w:r>
    </w:p>
    <w:p w:rsidR="00747947" w:rsidRDefault="00747947" w:rsidP="00747947">
      <w:pPr>
        <w:pStyle w:val="StandardWeb"/>
        <w:spacing w:before="0" w:beforeAutospacing="0" w:after="240" w:afterAutospacing="0"/>
        <w:rPr>
          <w:rFonts w:ascii="Verdana" w:hAnsi="Verdana"/>
          <w:color w:val="524B4B"/>
          <w:sz w:val="18"/>
          <w:szCs w:val="18"/>
        </w:rPr>
      </w:pPr>
      <w:r>
        <w:rPr>
          <w:rFonts w:ascii="Verdana" w:hAnsi="Verdana"/>
          <w:color w:val="524B4B"/>
          <w:sz w:val="18"/>
          <w:szCs w:val="18"/>
        </w:rPr>
        <w:t>Thema: Josef</w:t>
      </w:r>
    </w:p>
    <w:p w:rsidR="00747947" w:rsidRDefault="00747947" w:rsidP="00747947">
      <w:pPr>
        <w:pStyle w:val="StandardWeb"/>
        <w:spacing w:before="0" w:beforeAutospacing="0" w:after="240" w:afterAutospacing="0"/>
        <w:rPr>
          <w:rFonts w:ascii="Verdana" w:hAnsi="Verdana"/>
          <w:color w:val="524B4B"/>
          <w:sz w:val="18"/>
          <w:szCs w:val="18"/>
        </w:rPr>
      </w:pPr>
      <w:r>
        <w:rPr>
          <w:rFonts w:ascii="Verdana" w:hAnsi="Verdana"/>
          <w:color w:val="524B4B"/>
          <w:sz w:val="18"/>
          <w:szCs w:val="18"/>
        </w:rPr>
        <w:t>ZIEL: fördern eines positiven Körperbewusstseins…</w:t>
      </w:r>
    </w:p>
    <w:p w:rsidR="00747947" w:rsidRDefault="00747947" w:rsidP="00747947">
      <w:pPr>
        <w:pStyle w:val="StandardWeb"/>
        <w:numPr>
          <w:ilvl w:val="0"/>
          <w:numId w:val="1"/>
        </w:numPr>
        <w:spacing w:before="0" w:beforeAutospacing="0" w:after="240" w:afterAutospacing="0"/>
        <w:rPr>
          <w:rFonts w:ascii="Verdana" w:hAnsi="Verdana"/>
          <w:color w:val="524B4B"/>
          <w:sz w:val="18"/>
          <w:szCs w:val="18"/>
        </w:rPr>
      </w:pPr>
      <w:r>
        <w:rPr>
          <w:rFonts w:ascii="Verdana" w:hAnsi="Verdana"/>
          <w:color w:val="524B4B"/>
          <w:sz w:val="18"/>
          <w:szCs w:val="18"/>
        </w:rPr>
        <w:t>Hintergrundinfos: Josef wird verkauft, ihm geschieht unrecht, er wird versucht</w:t>
      </w:r>
    </w:p>
    <w:p w:rsidR="00747947" w:rsidRPr="00D107C4" w:rsidRDefault="00747947" w:rsidP="00747947">
      <w:pPr>
        <w:pStyle w:val="Listenabsatz"/>
        <w:numPr>
          <w:ilvl w:val="0"/>
          <w:numId w:val="2"/>
        </w:numPr>
        <w:autoSpaceDE w:val="0"/>
        <w:autoSpaceDN w:val="0"/>
        <w:adjustRightInd w:val="0"/>
        <w:spacing w:after="0" w:line="240" w:lineRule="auto"/>
        <w:rPr>
          <w:rFonts w:ascii="Calibri" w:hAnsi="Calibri" w:cs="Calibri"/>
          <w:sz w:val="24"/>
          <w:szCs w:val="24"/>
        </w:rPr>
      </w:pPr>
      <w:proofErr w:type="spellStart"/>
      <w:r w:rsidRPr="00D107C4">
        <w:rPr>
          <w:rFonts w:ascii="Calibri" w:hAnsi="Calibri" w:cs="Calibri"/>
          <w:i/>
          <w:sz w:val="24"/>
          <w:szCs w:val="24"/>
          <w:lang w:val="de-DE"/>
        </w:rPr>
        <w:t>hebr.</w:t>
      </w:r>
      <w:proofErr w:type="spellEnd"/>
      <w:r w:rsidRPr="00D107C4">
        <w:rPr>
          <w:rFonts w:ascii="Calibri" w:hAnsi="Calibri" w:cs="Calibri"/>
          <w:i/>
          <w:sz w:val="24"/>
          <w:szCs w:val="24"/>
          <w:lang w:val="de-DE"/>
        </w:rPr>
        <w:t xml:space="preserve"> »er (Gott) möge hinzufügen«; in 1Mose 30,23f zweifach gedeutet nach Anklang an »(Schande) wegnehmen« und »hinzufügen«</w:t>
      </w:r>
      <w:r w:rsidRPr="00D107C4">
        <w:rPr>
          <w:vertAlign w:val="superscript"/>
          <w:lang w:val="de-DE"/>
        </w:rPr>
        <w:footnoteReference w:id="1"/>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rPr>
      </w:pPr>
      <w:r w:rsidRPr="00D107C4">
        <w:rPr>
          <w:rFonts w:ascii="Calibri" w:hAnsi="Calibri" w:cs="Calibri"/>
          <w:sz w:val="24"/>
          <w:szCs w:val="24"/>
          <w:lang w:val="de-DE"/>
        </w:rPr>
        <w:t xml:space="preserve">Sohn von → Jakob und → Rahel, Lieblingssohn seines Vaters; Vater von → </w:t>
      </w:r>
      <w:proofErr w:type="spellStart"/>
      <w:r w:rsidRPr="00D107C4">
        <w:rPr>
          <w:rFonts w:ascii="Calibri" w:hAnsi="Calibri" w:cs="Calibri"/>
          <w:sz w:val="24"/>
          <w:szCs w:val="24"/>
          <w:lang w:val="de-DE"/>
        </w:rPr>
        <w:t>Efraïm</w:t>
      </w:r>
      <w:proofErr w:type="spellEnd"/>
      <w:r w:rsidRPr="00D107C4">
        <w:rPr>
          <w:rFonts w:ascii="Calibri" w:hAnsi="Calibri" w:cs="Calibri"/>
          <w:sz w:val="24"/>
          <w:szCs w:val="24"/>
          <w:lang w:val="de-DE"/>
        </w:rPr>
        <w:t xml:space="preserve"> (</w:t>
      </w:r>
      <w:proofErr w:type="spellStart"/>
      <w:r w:rsidRPr="00D107C4">
        <w:rPr>
          <w:rFonts w:ascii="Calibri" w:hAnsi="Calibri" w:cs="Calibri"/>
          <w:sz w:val="24"/>
          <w:szCs w:val="24"/>
          <w:lang w:val="de-DE"/>
        </w:rPr>
        <w:t>Ephraïm</w:t>
      </w:r>
      <w:proofErr w:type="spellEnd"/>
      <w:r w:rsidRPr="00D107C4">
        <w:rPr>
          <w:rFonts w:ascii="Calibri" w:hAnsi="Calibri" w:cs="Calibri"/>
          <w:sz w:val="24"/>
          <w:szCs w:val="24"/>
          <w:lang w:val="de-DE"/>
        </w:rPr>
        <w:t xml:space="preserve">) und → Manasse und Ahnherr der entsprechenden Stämme, einer der Erzväter oder Patriarchen; als Wesir des → Pharaos umbenannt in </w:t>
      </w:r>
      <w:proofErr w:type="spellStart"/>
      <w:r w:rsidRPr="00D107C4">
        <w:rPr>
          <w:rFonts w:ascii="Calibri" w:hAnsi="Calibri" w:cs="Calibri"/>
          <w:sz w:val="24"/>
          <w:szCs w:val="24"/>
          <w:lang w:val="de-DE"/>
        </w:rPr>
        <w:t>Zafenat-Paneach</w:t>
      </w:r>
      <w:proofErr w:type="spellEnd"/>
      <w:r w:rsidRPr="00D107C4">
        <w:rPr>
          <w:rFonts w:ascii="Calibri" w:hAnsi="Calibri" w:cs="Calibri"/>
          <w:sz w:val="24"/>
          <w:szCs w:val="24"/>
          <w:lang w:val="de-DE"/>
        </w:rPr>
        <w:t xml:space="preserve"> (b), wahrscheinlich zu deuten als »Gott spricht - er lebt«</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rPr>
      </w:pPr>
      <w:r w:rsidRPr="00D107C4">
        <w:rPr>
          <w:rFonts w:ascii="Calibri" w:hAnsi="Calibri" w:cs="Calibri"/>
          <w:sz w:val="24"/>
          <w:szCs w:val="24"/>
          <w:lang w:val="de-DE"/>
        </w:rPr>
        <w:t>1Mose 30,22–24 (a); 35,24; 41,44–46 (b)</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rPr>
      </w:pPr>
      <w:r w:rsidRPr="00D107C4">
        <w:rPr>
          <w:rFonts w:ascii="Calibri" w:hAnsi="Calibri" w:cs="Calibri"/>
          <w:sz w:val="24"/>
          <w:szCs w:val="24"/>
          <w:lang w:val="de-DE"/>
        </w:rPr>
        <w:t>1Chr 2,2; 5,1f</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rPr>
      </w:pPr>
      <w:r w:rsidRPr="00D107C4">
        <w:rPr>
          <w:rFonts w:ascii="Calibri" w:hAnsi="Calibri" w:cs="Calibri"/>
          <w:sz w:val="24"/>
          <w:szCs w:val="24"/>
          <w:lang w:val="de-DE"/>
        </w:rPr>
        <w:t>J. und seine Brüder; J. in → Ägypten</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lang w:val="fr-CH"/>
        </w:rPr>
      </w:pPr>
      <w:r w:rsidRPr="00D107C4">
        <w:rPr>
          <w:rFonts w:ascii="Calibri" w:hAnsi="Calibri" w:cs="Calibri"/>
          <w:sz w:val="24"/>
          <w:szCs w:val="24"/>
          <w:lang w:val="fr-CH"/>
        </w:rPr>
        <w:t xml:space="preserve">1Mose </w:t>
      </w:r>
      <w:proofErr w:type="gramStart"/>
      <w:r w:rsidRPr="00D107C4">
        <w:rPr>
          <w:rFonts w:ascii="Calibri" w:hAnsi="Calibri" w:cs="Calibri"/>
          <w:sz w:val="24"/>
          <w:szCs w:val="24"/>
          <w:lang w:val="fr-CH"/>
        </w:rPr>
        <w:t>37;</w:t>
      </w:r>
      <w:proofErr w:type="gramEnd"/>
      <w:r w:rsidRPr="00D107C4">
        <w:rPr>
          <w:rFonts w:ascii="Calibri" w:hAnsi="Calibri" w:cs="Calibri"/>
          <w:sz w:val="24"/>
          <w:szCs w:val="24"/>
          <w:lang w:val="fr-CH"/>
        </w:rPr>
        <w:t xml:space="preserve"> 39–45; 46,4.19f.27–34; 47f; 50</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lang w:val="fr-CH"/>
        </w:rPr>
      </w:pPr>
      <w:r w:rsidRPr="00D107C4">
        <w:rPr>
          <w:rFonts w:ascii="Calibri" w:hAnsi="Calibri" w:cs="Calibri"/>
          <w:sz w:val="24"/>
          <w:szCs w:val="24"/>
          <w:lang w:val="fr-CH"/>
        </w:rPr>
        <w:t>2Mose 1,5–</w:t>
      </w:r>
      <w:proofErr w:type="gramStart"/>
      <w:r w:rsidRPr="00D107C4">
        <w:rPr>
          <w:rFonts w:ascii="Calibri" w:hAnsi="Calibri" w:cs="Calibri"/>
          <w:sz w:val="24"/>
          <w:szCs w:val="24"/>
          <w:lang w:val="fr-CH"/>
        </w:rPr>
        <w:t>8;</w:t>
      </w:r>
      <w:proofErr w:type="gramEnd"/>
      <w:r w:rsidRPr="00D107C4">
        <w:rPr>
          <w:rFonts w:ascii="Calibri" w:hAnsi="Calibri" w:cs="Calibri"/>
          <w:sz w:val="24"/>
          <w:szCs w:val="24"/>
          <w:lang w:val="fr-CH"/>
        </w:rPr>
        <w:t xml:space="preserve"> 13,19</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lang w:val="fr-CH"/>
        </w:rPr>
      </w:pPr>
      <w:r w:rsidRPr="00D107C4">
        <w:rPr>
          <w:rFonts w:ascii="Calibri" w:hAnsi="Calibri" w:cs="Calibri"/>
          <w:sz w:val="24"/>
          <w:szCs w:val="24"/>
          <w:lang w:val="fr-CH"/>
        </w:rPr>
        <w:t>Jos 24,32</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lang w:val="fr-CH"/>
        </w:rPr>
      </w:pPr>
      <w:r w:rsidRPr="00D107C4">
        <w:rPr>
          <w:rFonts w:ascii="Calibri" w:hAnsi="Calibri" w:cs="Calibri"/>
          <w:sz w:val="24"/>
          <w:szCs w:val="24"/>
          <w:lang w:val="fr-CH"/>
        </w:rPr>
        <w:t>Ps 105,17–22</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lang w:val="fr-CH"/>
        </w:rPr>
      </w:pPr>
      <w:proofErr w:type="spellStart"/>
      <w:r w:rsidRPr="00D107C4">
        <w:rPr>
          <w:rFonts w:ascii="Calibri" w:hAnsi="Calibri" w:cs="Calibri"/>
          <w:sz w:val="24"/>
          <w:szCs w:val="24"/>
          <w:lang w:val="fr-CH"/>
        </w:rPr>
        <w:t>Apg</w:t>
      </w:r>
      <w:proofErr w:type="spellEnd"/>
      <w:r w:rsidRPr="00D107C4">
        <w:rPr>
          <w:rFonts w:ascii="Calibri" w:hAnsi="Calibri" w:cs="Calibri"/>
          <w:sz w:val="24"/>
          <w:szCs w:val="24"/>
          <w:lang w:val="fr-CH"/>
        </w:rPr>
        <w:t xml:space="preserve"> 7,9–14.17f</w:t>
      </w:r>
    </w:p>
    <w:p w:rsidR="00747947" w:rsidRDefault="00747947" w:rsidP="00747947">
      <w:pPr>
        <w:pStyle w:val="Listenabsatz"/>
        <w:autoSpaceDE w:val="0"/>
        <w:autoSpaceDN w:val="0"/>
        <w:adjustRightInd w:val="0"/>
        <w:spacing w:after="0" w:line="240" w:lineRule="auto"/>
        <w:ind w:left="1080"/>
        <w:rPr>
          <w:rFonts w:ascii="Calibri" w:hAnsi="Calibri" w:cs="Calibri"/>
          <w:sz w:val="24"/>
          <w:szCs w:val="24"/>
          <w:lang w:val="fr-CH"/>
        </w:rPr>
      </w:pPr>
      <w:proofErr w:type="spellStart"/>
      <w:r w:rsidRPr="00D107C4">
        <w:rPr>
          <w:rFonts w:ascii="Calibri" w:hAnsi="Calibri" w:cs="Calibri"/>
          <w:sz w:val="24"/>
          <w:szCs w:val="24"/>
          <w:lang w:val="fr-CH"/>
        </w:rPr>
        <w:t>Hebr</w:t>
      </w:r>
      <w:proofErr w:type="spellEnd"/>
      <w:r w:rsidRPr="00D107C4">
        <w:rPr>
          <w:rFonts w:ascii="Calibri" w:hAnsi="Calibri" w:cs="Calibri"/>
          <w:sz w:val="24"/>
          <w:szCs w:val="24"/>
          <w:lang w:val="fr-CH"/>
        </w:rPr>
        <w:t xml:space="preserve"> 11,22</w:t>
      </w:r>
    </w:p>
    <w:p w:rsidR="00747947" w:rsidRPr="00D107C4" w:rsidRDefault="00747947" w:rsidP="00747947">
      <w:pPr>
        <w:pStyle w:val="Listenabsatz"/>
        <w:autoSpaceDE w:val="0"/>
        <w:autoSpaceDN w:val="0"/>
        <w:adjustRightInd w:val="0"/>
        <w:spacing w:after="0" w:line="240" w:lineRule="auto"/>
        <w:ind w:left="1080"/>
        <w:rPr>
          <w:rFonts w:ascii="Calibri" w:hAnsi="Calibri" w:cs="Calibri"/>
          <w:sz w:val="24"/>
          <w:szCs w:val="24"/>
          <w:lang w:val="fr-CH"/>
        </w:rPr>
      </w:pPr>
    </w:p>
    <w:p w:rsidR="00747947" w:rsidRPr="00D107C4" w:rsidRDefault="00747947" w:rsidP="00747947">
      <w:pPr>
        <w:pStyle w:val="StandardWeb"/>
        <w:numPr>
          <w:ilvl w:val="0"/>
          <w:numId w:val="2"/>
        </w:numPr>
        <w:spacing w:before="0" w:beforeAutospacing="0" w:after="240" w:afterAutospacing="0"/>
        <w:rPr>
          <w:rFonts w:ascii="Verdana" w:hAnsi="Verdana"/>
          <w:color w:val="524B4B"/>
          <w:sz w:val="18"/>
          <w:szCs w:val="18"/>
        </w:rPr>
      </w:pPr>
      <w:r w:rsidRPr="00D107C4">
        <w:rPr>
          <w:rFonts w:ascii="Calibri" w:eastAsiaTheme="minorHAnsi" w:hAnsi="Calibri" w:cs="Calibri"/>
          <w:lang w:val="de-DE" w:eastAsia="en-US"/>
        </w:rPr>
        <w:t xml:space="preserve">In J.s Geschick wird die Vorsehung Gottes offenbar, der ihn durch die tiefste Erniedrigung ganz nach oben führte. Dahinter steht der Plan des Herrn, Israel am Leben zu erhalten und nach Ägypten zu führen, damit es dort in der Abgeschlossenheit </w:t>
      </w:r>
      <w:proofErr w:type="spellStart"/>
      <w:r w:rsidRPr="00D107C4">
        <w:rPr>
          <w:rFonts w:ascii="Calibri" w:eastAsiaTheme="minorHAnsi" w:hAnsi="Calibri" w:cs="Calibri"/>
          <w:lang w:val="de-DE" w:eastAsia="en-US"/>
        </w:rPr>
        <w:t>Goschens</w:t>
      </w:r>
      <w:proofErr w:type="spellEnd"/>
      <w:r w:rsidRPr="00D107C4">
        <w:rPr>
          <w:rFonts w:ascii="Calibri" w:eastAsiaTheme="minorHAnsi" w:hAnsi="Calibri" w:cs="Calibri"/>
          <w:lang w:val="de-DE" w:eastAsia="en-US"/>
        </w:rPr>
        <w:t xml:space="preserve">, fern von aller Verführung Kanaans, zu einem großen Volk würde. Dies Volk sollte dann die Kanaanäer, wenn ihre Sünde zum Gericht reif geworden war, vernichten und das verheißene Land erben. J. hat etwas davon erkannt (1Mo 50,20) und sich noch im Sterben an Gottes Verheißung gehalten (V. 25; </w:t>
      </w:r>
      <w:proofErr w:type="spellStart"/>
      <w:r w:rsidRPr="00D107C4">
        <w:rPr>
          <w:rFonts w:ascii="Calibri" w:eastAsiaTheme="minorHAnsi" w:hAnsi="Calibri" w:cs="Calibri"/>
          <w:lang w:val="de-DE" w:eastAsia="en-US"/>
        </w:rPr>
        <w:t>Hebr</w:t>
      </w:r>
      <w:proofErr w:type="spellEnd"/>
      <w:r w:rsidRPr="00D107C4">
        <w:rPr>
          <w:rFonts w:ascii="Calibri" w:eastAsiaTheme="minorHAnsi" w:hAnsi="Calibri" w:cs="Calibri"/>
          <w:lang w:val="de-DE" w:eastAsia="en-US"/>
        </w:rPr>
        <w:t xml:space="preserve"> 11,22).</w:t>
      </w:r>
      <w:r w:rsidRPr="00D107C4">
        <w:rPr>
          <w:rFonts w:ascii="Calibri" w:eastAsiaTheme="minorHAnsi" w:hAnsi="Calibri" w:cs="Calibri"/>
          <w:vertAlign w:val="superscript"/>
          <w:lang w:eastAsia="en-US"/>
        </w:rPr>
        <w:footnoteReference w:id="2"/>
      </w:r>
    </w:p>
    <w:p w:rsidR="00747947" w:rsidRDefault="00747947" w:rsidP="00747947">
      <w:pPr>
        <w:pStyle w:val="StandardWeb"/>
        <w:numPr>
          <w:ilvl w:val="0"/>
          <w:numId w:val="1"/>
        </w:numPr>
        <w:spacing w:before="0" w:beforeAutospacing="0" w:after="240" w:afterAutospacing="0"/>
        <w:rPr>
          <w:rFonts w:ascii="Verdana" w:hAnsi="Verdana"/>
          <w:color w:val="524B4B"/>
          <w:sz w:val="18"/>
          <w:szCs w:val="18"/>
        </w:rPr>
      </w:pPr>
      <w:r>
        <w:rPr>
          <w:rFonts w:ascii="Verdana" w:hAnsi="Verdana"/>
          <w:color w:val="524B4B"/>
          <w:sz w:val="18"/>
          <w:szCs w:val="18"/>
        </w:rPr>
        <w:t xml:space="preserve">Einstiegspiel: </w:t>
      </w:r>
    </w:p>
    <w:p w:rsidR="00747947" w:rsidRDefault="00747947" w:rsidP="00747947">
      <w:pPr>
        <w:pStyle w:val="StandardWeb"/>
        <w:spacing w:before="0" w:beforeAutospacing="0" w:after="240" w:afterAutospacing="0"/>
        <w:ind w:left="1416"/>
        <w:rPr>
          <w:rFonts w:ascii="Verdana" w:hAnsi="Verdana"/>
          <w:color w:val="524B4B"/>
          <w:sz w:val="18"/>
          <w:szCs w:val="18"/>
        </w:rPr>
      </w:pPr>
      <w:r>
        <w:rPr>
          <w:rFonts w:ascii="Verdana" w:hAnsi="Verdana"/>
          <w:color w:val="524B4B"/>
          <w:sz w:val="18"/>
          <w:szCs w:val="18"/>
        </w:rPr>
        <w:t xml:space="preserve">Gewinnspiel und die Kinder puschen, die Verlierer bewusst ausbuhen… Wie geht es </w:t>
      </w:r>
      <w:proofErr w:type="gramStart"/>
      <w:r>
        <w:rPr>
          <w:rFonts w:ascii="Verdana" w:hAnsi="Verdana"/>
          <w:color w:val="524B4B"/>
          <w:sz w:val="18"/>
          <w:szCs w:val="18"/>
        </w:rPr>
        <w:t>uns</w:t>
      </w:r>
      <w:proofErr w:type="gramEnd"/>
      <w:r>
        <w:rPr>
          <w:rFonts w:ascii="Verdana" w:hAnsi="Verdana"/>
          <w:color w:val="524B4B"/>
          <w:sz w:val="18"/>
          <w:szCs w:val="18"/>
        </w:rPr>
        <w:t xml:space="preserve"> wenn wir verlieren? </w:t>
      </w:r>
    </w:p>
    <w:p w:rsidR="00747947" w:rsidRDefault="00747947" w:rsidP="00747947">
      <w:pPr>
        <w:pStyle w:val="StandardWeb"/>
        <w:spacing w:before="0" w:beforeAutospacing="0" w:after="240" w:afterAutospacing="0"/>
        <w:ind w:left="1416"/>
        <w:rPr>
          <w:rFonts w:ascii="Verdana" w:hAnsi="Verdana"/>
          <w:color w:val="524B4B"/>
          <w:sz w:val="18"/>
          <w:szCs w:val="18"/>
        </w:rPr>
      </w:pPr>
      <w:r>
        <w:rPr>
          <w:rFonts w:ascii="Verdana" w:hAnsi="Verdana"/>
          <w:color w:val="524B4B"/>
          <w:sz w:val="18"/>
          <w:szCs w:val="18"/>
        </w:rPr>
        <w:t>- Ärger</w:t>
      </w:r>
    </w:p>
    <w:p w:rsidR="00747947" w:rsidRDefault="00747947" w:rsidP="00747947">
      <w:pPr>
        <w:pStyle w:val="StandardWeb"/>
        <w:spacing w:before="0" w:beforeAutospacing="0" w:after="240" w:afterAutospacing="0"/>
        <w:ind w:left="1416"/>
        <w:rPr>
          <w:rFonts w:ascii="Verdana" w:hAnsi="Verdana"/>
          <w:color w:val="524B4B"/>
          <w:sz w:val="18"/>
          <w:szCs w:val="18"/>
        </w:rPr>
      </w:pPr>
      <w:r>
        <w:rPr>
          <w:rFonts w:ascii="Verdana" w:hAnsi="Verdana"/>
          <w:color w:val="524B4B"/>
          <w:sz w:val="18"/>
          <w:szCs w:val="18"/>
        </w:rPr>
        <w:t>- Aufgaben, alles wird egal</w:t>
      </w:r>
    </w:p>
    <w:p w:rsidR="00747947" w:rsidRDefault="00747947" w:rsidP="00747947">
      <w:pPr>
        <w:pStyle w:val="StandardWeb"/>
        <w:spacing w:before="0" w:beforeAutospacing="0" w:after="240" w:afterAutospacing="0"/>
        <w:ind w:left="1416"/>
        <w:rPr>
          <w:rFonts w:ascii="Verdana" w:hAnsi="Verdana"/>
          <w:color w:val="524B4B"/>
          <w:sz w:val="18"/>
          <w:szCs w:val="18"/>
        </w:rPr>
      </w:pPr>
      <w:r>
        <w:rPr>
          <w:rFonts w:ascii="Verdana" w:hAnsi="Verdana"/>
          <w:color w:val="524B4B"/>
          <w:sz w:val="18"/>
          <w:szCs w:val="18"/>
        </w:rPr>
        <w:t>- Ich kann es nicht, alles richtet sich gegen mich</w:t>
      </w:r>
    </w:p>
    <w:p w:rsidR="00747947" w:rsidRDefault="00747947" w:rsidP="00747947">
      <w:pPr>
        <w:pStyle w:val="StandardWeb"/>
        <w:numPr>
          <w:ilvl w:val="0"/>
          <w:numId w:val="1"/>
        </w:numPr>
        <w:spacing w:before="0" w:beforeAutospacing="0" w:after="240" w:afterAutospacing="0"/>
        <w:rPr>
          <w:rFonts w:ascii="Verdana" w:hAnsi="Verdana"/>
          <w:color w:val="524B4B"/>
          <w:sz w:val="18"/>
          <w:szCs w:val="18"/>
        </w:rPr>
      </w:pPr>
      <w:r>
        <w:rPr>
          <w:rFonts w:ascii="Verdana" w:hAnsi="Verdana"/>
          <w:color w:val="524B4B"/>
          <w:sz w:val="18"/>
          <w:szCs w:val="18"/>
        </w:rPr>
        <w:lastRenderedPageBreak/>
        <w:t>Mein Körper gehört mir</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Gott hat uns so wunderbar gemacht, diese Gefühle sind nicht so von ihm gewollt. Wieso haben wir diese Gefühle?</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 xml:space="preserve">(Austausch und aufschreiben auf eine </w:t>
      </w:r>
      <w:proofErr w:type="spellStart"/>
      <w:r>
        <w:rPr>
          <w:rFonts w:ascii="Verdana" w:hAnsi="Verdana"/>
          <w:color w:val="524B4B"/>
          <w:sz w:val="18"/>
          <w:szCs w:val="18"/>
        </w:rPr>
        <w:t>FlipChart</w:t>
      </w:r>
      <w:proofErr w:type="spellEnd"/>
      <w:r>
        <w:rPr>
          <w:rFonts w:ascii="Verdana" w:hAnsi="Verdana"/>
          <w:color w:val="524B4B"/>
          <w:sz w:val="18"/>
          <w:szCs w:val="18"/>
        </w:rPr>
        <w:t xml:space="preserve"> – wenn grössere Kids, sollen sie es aufschreiben)</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Was wollte denn Gott? Wie hat er uns geschaffen? 1Mo 1,26-27 (nach seinem Bild, als Mann und Frau, damit wir gemeinsam einen Auftrag haben – also nicht einer gegen den anderen, sondern gemeinsam.</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In der Geschichte von Josef etwas mächtig schiefgelaufen</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(Geschichte vorlesen, auf MP3 hören und dazu zeichnen lassen, Theatern)</w:t>
      </w:r>
    </w:p>
    <w:p w:rsidR="00747947" w:rsidRDefault="00747947" w:rsidP="00747947">
      <w:pPr>
        <w:pStyle w:val="StandardWeb"/>
        <w:numPr>
          <w:ilvl w:val="0"/>
          <w:numId w:val="1"/>
        </w:numPr>
        <w:spacing w:before="0" w:beforeAutospacing="0" w:after="240" w:afterAutospacing="0"/>
        <w:rPr>
          <w:rFonts w:ascii="Verdana" w:hAnsi="Verdana"/>
          <w:color w:val="524B4B"/>
          <w:sz w:val="18"/>
          <w:szCs w:val="18"/>
        </w:rPr>
      </w:pPr>
      <w:r>
        <w:rPr>
          <w:rFonts w:ascii="Verdana" w:hAnsi="Verdana"/>
          <w:color w:val="524B4B"/>
          <w:sz w:val="18"/>
          <w:szCs w:val="18"/>
        </w:rPr>
        <w:t>Was lernen wir?</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 xml:space="preserve">Die Frage wieso hilft nicht weiter. Wieso hat Jakob einen </w:t>
      </w:r>
      <w:proofErr w:type="spellStart"/>
      <w:r>
        <w:rPr>
          <w:rFonts w:ascii="Verdana" w:hAnsi="Verdana"/>
          <w:color w:val="524B4B"/>
          <w:sz w:val="18"/>
          <w:szCs w:val="18"/>
        </w:rPr>
        <w:t>lieblingssohn</w:t>
      </w:r>
      <w:proofErr w:type="spellEnd"/>
      <w:r>
        <w:rPr>
          <w:rFonts w:ascii="Verdana" w:hAnsi="Verdana"/>
          <w:color w:val="524B4B"/>
          <w:sz w:val="18"/>
          <w:szCs w:val="18"/>
        </w:rPr>
        <w:t xml:space="preserve">, wieso hat Josef diesen Traum so grosslaut erzählt, wäre es anders </w:t>
      </w:r>
      <w:proofErr w:type="gramStart"/>
      <w:r>
        <w:rPr>
          <w:rFonts w:ascii="Verdana" w:hAnsi="Verdana"/>
          <w:color w:val="524B4B"/>
          <w:sz w:val="18"/>
          <w:szCs w:val="18"/>
        </w:rPr>
        <w:t>herausgekommen</w:t>
      </w:r>
      <w:proofErr w:type="gramEnd"/>
      <w:r>
        <w:rPr>
          <w:rFonts w:ascii="Verdana" w:hAnsi="Verdana"/>
          <w:color w:val="524B4B"/>
          <w:sz w:val="18"/>
          <w:szCs w:val="18"/>
        </w:rPr>
        <w:t xml:space="preserve"> wenn er es nicht gemacht hätte…</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Nein, das hilft nicht. Was hilft?</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 xml:space="preserve">Josef hat nicht aufgegeben, er wusste, was seine Brüder ihm antun, wie die Umstände auch sind, er gehört zu Gott. Er hat seine Verantwortung für seinen Körper übernommen und ist für das wichtigste </w:t>
      </w:r>
      <w:proofErr w:type="gramStart"/>
      <w:r>
        <w:rPr>
          <w:rFonts w:ascii="Verdana" w:hAnsi="Verdana"/>
          <w:color w:val="524B4B"/>
          <w:sz w:val="18"/>
          <w:szCs w:val="18"/>
        </w:rPr>
        <w:t>Eingestanden</w:t>
      </w:r>
      <w:proofErr w:type="gramEnd"/>
      <w:r>
        <w:rPr>
          <w:rFonts w:ascii="Verdana" w:hAnsi="Verdana"/>
          <w:color w:val="524B4B"/>
          <w:sz w:val="18"/>
          <w:szCs w:val="18"/>
        </w:rPr>
        <w:t xml:space="preserve">. </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 xml:space="preserve">Manchmal tun uns Menschen auch Erwachsene hässliche Dinge an. Sie verlangen dann, dass wir es niemandem sagen. Sie </w:t>
      </w:r>
      <w:proofErr w:type="gramStart"/>
      <w:r>
        <w:rPr>
          <w:rFonts w:ascii="Verdana" w:hAnsi="Verdana"/>
          <w:color w:val="524B4B"/>
          <w:sz w:val="18"/>
          <w:szCs w:val="18"/>
        </w:rPr>
        <w:t>wollen</w:t>
      </w:r>
      <w:proofErr w:type="gramEnd"/>
      <w:r>
        <w:rPr>
          <w:rFonts w:ascii="Verdana" w:hAnsi="Verdana"/>
          <w:color w:val="524B4B"/>
          <w:sz w:val="18"/>
          <w:szCs w:val="18"/>
        </w:rPr>
        <w:t xml:space="preserve"> dass wir das machen was sie wollen.</w:t>
      </w:r>
    </w:p>
    <w:p w:rsidR="00747947" w:rsidRDefault="00747947" w:rsidP="00747947">
      <w:pPr>
        <w:pStyle w:val="StandardWeb"/>
        <w:numPr>
          <w:ilvl w:val="0"/>
          <w:numId w:val="3"/>
        </w:numPr>
        <w:spacing w:before="0" w:beforeAutospacing="0" w:after="240" w:afterAutospacing="0"/>
        <w:rPr>
          <w:rFonts w:ascii="Verdana" w:hAnsi="Verdana"/>
          <w:color w:val="524B4B"/>
          <w:sz w:val="18"/>
          <w:szCs w:val="18"/>
        </w:rPr>
      </w:pPr>
      <w:r>
        <w:rPr>
          <w:rFonts w:ascii="Verdana" w:hAnsi="Verdana"/>
          <w:color w:val="524B4B"/>
          <w:sz w:val="18"/>
          <w:szCs w:val="18"/>
        </w:rPr>
        <w:t>Josef ist davongelaufen</w:t>
      </w:r>
    </w:p>
    <w:p w:rsidR="00747947" w:rsidRDefault="00747947" w:rsidP="00747947">
      <w:pPr>
        <w:pStyle w:val="StandardWeb"/>
        <w:numPr>
          <w:ilvl w:val="0"/>
          <w:numId w:val="3"/>
        </w:numPr>
        <w:spacing w:before="0" w:beforeAutospacing="0" w:after="240" w:afterAutospacing="0"/>
        <w:rPr>
          <w:rFonts w:ascii="Verdana" w:hAnsi="Verdana"/>
          <w:color w:val="524B4B"/>
          <w:sz w:val="18"/>
          <w:szCs w:val="18"/>
        </w:rPr>
      </w:pPr>
      <w:r>
        <w:rPr>
          <w:rFonts w:ascii="Verdana" w:hAnsi="Verdana"/>
          <w:color w:val="524B4B"/>
          <w:sz w:val="18"/>
          <w:szCs w:val="18"/>
        </w:rPr>
        <w:t>Josef wollte nicht hat sich gewehrt</w:t>
      </w:r>
    </w:p>
    <w:p w:rsidR="00747947" w:rsidRDefault="00747947" w:rsidP="00747947">
      <w:pPr>
        <w:pStyle w:val="StandardWeb"/>
        <w:numPr>
          <w:ilvl w:val="0"/>
          <w:numId w:val="3"/>
        </w:numPr>
        <w:spacing w:before="0" w:beforeAutospacing="0" w:after="240" w:afterAutospacing="0"/>
        <w:rPr>
          <w:rFonts w:ascii="Verdana" w:hAnsi="Verdana"/>
          <w:color w:val="524B4B"/>
          <w:sz w:val="18"/>
          <w:szCs w:val="18"/>
        </w:rPr>
      </w:pPr>
      <w:r>
        <w:rPr>
          <w:rFonts w:ascii="Verdana" w:hAnsi="Verdana"/>
          <w:color w:val="524B4B"/>
          <w:sz w:val="18"/>
          <w:szCs w:val="18"/>
        </w:rPr>
        <w:t>Josef hat nicht aufgegeben</w:t>
      </w:r>
    </w:p>
    <w:p w:rsidR="00747947" w:rsidRDefault="00747947" w:rsidP="00747947">
      <w:pPr>
        <w:pStyle w:val="StandardWeb"/>
        <w:numPr>
          <w:ilvl w:val="0"/>
          <w:numId w:val="3"/>
        </w:numPr>
        <w:spacing w:before="0" w:beforeAutospacing="0" w:after="240" w:afterAutospacing="0"/>
        <w:rPr>
          <w:rFonts w:ascii="Verdana" w:hAnsi="Verdana"/>
          <w:color w:val="524B4B"/>
          <w:sz w:val="18"/>
          <w:szCs w:val="18"/>
        </w:rPr>
      </w:pPr>
      <w:r>
        <w:rPr>
          <w:rFonts w:ascii="Verdana" w:hAnsi="Verdana"/>
          <w:color w:val="524B4B"/>
          <w:sz w:val="18"/>
          <w:szCs w:val="18"/>
        </w:rPr>
        <w:t>Josef hat die Geschichte nicht verborgen und heruntergeschluckt, er hatte keinen Hass auf seine Brüder (Seine Kinder heiss Manasse: denn Gott hat mich vergessen lassen all meine Mühe und das ganze Haus meines Vaters; Ephraim: denn Gott hat mich fruchtbar gemacht im Land meines Elends)</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 xml:space="preserve">Gott hat dir ein Leben gegeben. Lass dich nicht von den Umständen leben, lebe in den </w:t>
      </w:r>
      <w:proofErr w:type="spellStart"/>
      <w:r>
        <w:rPr>
          <w:rFonts w:ascii="Verdana" w:hAnsi="Verdana"/>
          <w:color w:val="524B4B"/>
          <w:sz w:val="18"/>
          <w:szCs w:val="18"/>
        </w:rPr>
        <w:t>umständen</w:t>
      </w:r>
      <w:proofErr w:type="spellEnd"/>
      <w:r>
        <w:rPr>
          <w:rFonts w:ascii="Verdana" w:hAnsi="Verdana"/>
          <w:color w:val="524B4B"/>
          <w:sz w:val="18"/>
          <w:szCs w:val="18"/>
        </w:rPr>
        <w:t xml:space="preserve"> mit dem was dir möglich ist. </w:t>
      </w:r>
    </w:p>
    <w:p w:rsidR="00747947" w:rsidRDefault="00747947" w:rsidP="00747947">
      <w:pPr>
        <w:pStyle w:val="StandardWeb"/>
        <w:spacing w:before="0" w:beforeAutospacing="0" w:after="240" w:afterAutospacing="0"/>
        <w:ind w:left="720"/>
        <w:rPr>
          <w:rFonts w:ascii="Verdana" w:hAnsi="Verdana"/>
          <w:color w:val="524B4B"/>
          <w:sz w:val="18"/>
          <w:szCs w:val="18"/>
        </w:rPr>
      </w:pPr>
      <w:r>
        <w:rPr>
          <w:rFonts w:ascii="Verdana" w:hAnsi="Verdana"/>
          <w:color w:val="524B4B"/>
          <w:sz w:val="18"/>
          <w:szCs w:val="18"/>
        </w:rPr>
        <w:t>Frage: was kann helfen?</w:t>
      </w:r>
    </w:p>
    <w:p w:rsidR="00747947" w:rsidRPr="00D107C4" w:rsidRDefault="00747947" w:rsidP="00747947">
      <w:pPr>
        <w:pStyle w:val="StandardWeb"/>
        <w:numPr>
          <w:ilvl w:val="0"/>
          <w:numId w:val="1"/>
        </w:numPr>
        <w:spacing w:before="0" w:beforeAutospacing="0" w:after="240" w:afterAutospacing="0"/>
        <w:rPr>
          <w:rFonts w:ascii="Verdana" w:hAnsi="Verdana"/>
          <w:color w:val="524B4B"/>
          <w:sz w:val="18"/>
          <w:szCs w:val="18"/>
        </w:rPr>
      </w:pPr>
      <w:r>
        <w:rPr>
          <w:rFonts w:ascii="Verdana" w:hAnsi="Verdana"/>
          <w:color w:val="524B4B"/>
          <w:sz w:val="18"/>
          <w:szCs w:val="18"/>
        </w:rPr>
        <w:t>Ideen:</w:t>
      </w:r>
    </w:p>
    <w:p w:rsidR="000F55DF" w:rsidRDefault="000F55DF">
      <w:bookmarkStart w:id="0" w:name="_GoBack"/>
      <w:bookmarkEnd w:id="0"/>
    </w:p>
    <w:sectPr w:rsidR="000F55D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00" w:rsidRDefault="00045F00" w:rsidP="00747947">
      <w:pPr>
        <w:spacing w:after="0" w:line="240" w:lineRule="auto"/>
      </w:pPr>
      <w:r>
        <w:separator/>
      </w:r>
    </w:p>
  </w:endnote>
  <w:endnote w:type="continuationSeparator" w:id="0">
    <w:p w:rsidR="00045F00" w:rsidRDefault="00045F00" w:rsidP="0074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00" w:rsidRDefault="00045F00" w:rsidP="00747947">
      <w:pPr>
        <w:spacing w:after="0" w:line="240" w:lineRule="auto"/>
      </w:pPr>
      <w:r>
        <w:separator/>
      </w:r>
    </w:p>
  </w:footnote>
  <w:footnote w:type="continuationSeparator" w:id="0">
    <w:p w:rsidR="00045F00" w:rsidRDefault="00045F00" w:rsidP="00747947">
      <w:pPr>
        <w:spacing w:after="0" w:line="240" w:lineRule="auto"/>
      </w:pPr>
      <w:r>
        <w:continuationSeparator/>
      </w:r>
    </w:p>
  </w:footnote>
  <w:footnote w:id="1">
    <w:p w:rsidR="00747947" w:rsidRDefault="00747947" w:rsidP="00747947">
      <w:r>
        <w:rPr>
          <w:vertAlign w:val="superscript"/>
        </w:rPr>
        <w:footnoteRef/>
      </w:r>
      <w:r>
        <w:t xml:space="preserve"> Haug, H. (Hrsg.). (2002). In </w:t>
      </w:r>
      <w:hyperlink r:id="rId1" w:history="1">
        <w:r>
          <w:rPr>
            <w:i/>
            <w:color w:val="0000FF"/>
            <w:u w:val="single"/>
          </w:rPr>
          <w:t>Namen und Orte der Bibel</w:t>
        </w:r>
      </w:hyperlink>
      <w:r>
        <w:t xml:space="preserve"> (S. 209). Stuttgart: Deutsche Bibelgesellschaft.</w:t>
      </w:r>
    </w:p>
  </w:footnote>
  <w:footnote w:id="2">
    <w:p w:rsidR="00747947" w:rsidRDefault="00747947" w:rsidP="00747947">
      <w:r>
        <w:rPr>
          <w:vertAlign w:val="superscript"/>
        </w:rPr>
        <w:footnoteRef/>
      </w:r>
      <w:r>
        <w:t xml:space="preserve"> Rienecker, F., Maier, G., Schick, A., &amp; Wendel, U. (Hrsg.). (2017). </w:t>
      </w:r>
      <w:hyperlink r:id="rId2" w:history="1">
        <w:r>
          <w:rPr>
            <w:color w:val="0000FF"/>
            <w:u w:val="single"/>
          </w:rPr>
          <w:t>Josef</w:t>
        </w:r>
      </w:hyperlink>
      <w:r>
        <w:t xml:space="preserve">. In </w:t>
      </w:r>
      <w:r>
        <w:rPr>
          <w:i/>
        </w:rPr>
        <w:t>Lexikon zur Bibel: Personen, Geschichte, Archäologie, Geografie und Theologie der Bibel</w:t>
      </w:r>
      <w:r>
        <w:t xml:space="preserve"> (3. Auflage, S. 638–639). Witten: SCM R. Brockhaus.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E38"/>
    <w:multiLevelType w:val="hybridMultilevel"/>
    <w:tmpl w:val="FE188920"/>
    <w:lvl w:ilvl="0" w:tplc="B922C7F4">
      <w:start w:val="1"/>
      <w:numFmt w:val="upperLetter"/>
      <w:lvlText w:val="%1)"/>
      <w:lvlJc w:val="left"/>
      <w:pPr>
        <w:ind w:left="1080" w:hanging="360"/>
      </w:pPr>
      <w:rPr>
        <w:rFonts w:hint="default"/>
        <w:i/>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57E27BE"/>
    <w:multiLevelType w:val="hybridMultilevel"/>
    <w:tmpl w:val="C5E8EB5A"/>
    <w:lvl w:ilvl="0" w:tplc="1E0C2B12">
      <w:start w:val="4"/>
      <w:numFmt w:val="bullet"/>
      <w:lvlText w:val="-"/>
      <w:lvlJc w:val="left"/>
      <w:pPr>
        <w:ind w:left="1080" w:hanging="360"/>
      </w:pPr>
      <w:rPr>
        <w:rFonts w:ascii="Verdana" w:eastAsia="Times New Roman" w:hAnsi="Verdana"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43C4CC9"/>
    <w:multiLevelType w:val="hybridMultilevel"/>
    <w:tmpl w:val="68085122"/>
    <w:lvl w:ilvl="0" w:tplc="0807000F">
      <w:start w:val="1"/>
      <w:numFmt w:val="decimal"/>
      <w:lvlText w:val="%1."/>
      <w:lvlJc w:val="left"/>
      <w:pPr>
        <w:ind w:left="720" w:hanging="360"/>
      </w:pPr>
      <w:rPr>
        <w:rFonts w:hint="default"/>
      </w:rPr>
    </w:lvl>
    <w:lvl w:ilvl="1" w:tplc="0AB082BA">
      <w:start w:val="1"/>
      <w:numFmt w:val="lowerLetter"/>
      <w:lvlText w:val="%2)"/>
      <w:lvlJc w:val="left"/>
      <w:pPr>
        <w:ind w:left="1440" w:hanging="360"/>
      </w:pPr>
      <w:rPr>
        <w:rFonts w:hint="default"/>
        <w:i/>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47"/>
    <w:rsid w:val="00045F00"/>
    <w:rsid w:val="000F55DF"/>
    <w:rsid w:val="007479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9871B-C56B-4620-BE4F-F3773572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9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794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747947"/>
    <w:rPr>
      <w:b/>
      <w:bCs/>
    </w:rPr>
  </w:style>
  <w:style w:type="paragraph" w:styleId="Listenabsatz">
    <w:name w:val="List Paragraph"/>
    <w:basedOn w:val="Standard"/>
    <w:uiPriority w:val="34"/>
    <w:qFormat/>
    <w:rsid w:val="0074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lxknzrrnckr2014?ref=Page.p+638&amp;off=4785&amp;ctx=ch+in+2Sam+13%2c18%EF%BB%BFf.%0a~b)+In+J.s+Geschick+w" TargetMode="External"/><Relationship Id="rId1" Type="http://schemas.openxmlformats.org/officeDocument/2006/relationships/hyperlink" Target="https://ref.ly/logosres/namenorte?ref=Page.p+209&amp;off=1267&amp;ctx=Jo%CC%A3sef%0a~hebr.+%C2%BBer+(Gott)+m%C3%B6ge+hinzuf%C3%BCgen%C2%A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2894</Characters>
  <Application>Microsoft Office Word</Application>
  <DocSecurity>0</DocSecurity>
  <Lines>24</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 Dufner</dc:creator>
  <cp:keywords/>
  <dc:description/>
  <cp:lastModifiedBy>Michi Dufner</cp:lastModifiedBy>
  <cp:revision>1</cp:revision>
  <dcterms:created xsi:type="dcterms:W3CDTF">2020-03-05T16:49:00Z</dcterms:created>
  <dcterms:modified xsi:type="dcterms:W3CDTF">2020-03-05T16:49:00Z</dcterms:modified>
</cp:coreProperties>
</file>